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93C7" w14:textId="77777777" w:rsidR="005E155F" w:rsidRPr="005E155F" w:rsidRDefault="005E155F" w:rsidP="005E155F">
      <w:pPr>
        <w:spacing w:after="0" w:line="240" w:lineRule="auto"/>
        <w:rPr>
          <w:rFonts w:ascii="Times New Roman" w:eastAsia="Times New Roman" w:hAnsi="Times New Roman" w:cs="Times New Roman"/>
          <w:sz w:val="24"/>
          <w:szCs w:val="24"/>
        </w:rPr>
      </w:pPr>
    </w:p>
    <w:p w14:paraId="1C21FB28" w14:textId="77777777" w:rsidR="005E155F" w:rsidRPr="005E155F" w:rsidRDefault="005E155F" w:rsidP="005E155F">
      <w:pPr>
        <w:widowControl w:val="0"/>
        <w:suppressAutoHyphens/>
        <w:autoSpaceDE w:val="0"/>
        <w:spacing w:after="850" w:line="320" w:lineRule="atLeast"/>
        <w:jc w:val="center"/>
        <w:rPr>
          <w:rFonts w:ascii="Arial" w:eastAsia="Arial" w:hAnsi="Arial" w:cs="Arial"/>
          <w:caps/>
          <w:color w:val="000000"/>
          <w:sz w:val="28"/>
          <w:szCs w:val="28"/>
          <w:lang w:bidi="en-US"/>
        </w:rPr>
      </w:pPr>
      <w:r w:rsidRPr="005E155F">
        <w:rPr>
          <w:rFonts w:ascii="Arial" w:eastAsia="Arial" w:hAnsi="Arial" w:cs="Arial"/>
          <w:caps/>
          <w:color w:val="000000"/>
          <w:sz w:val="28"/>
          <w:szCs w:val="28"/>
          <w:lang w:val="cy-GB" w:bidi="en-US"/>
        </w:rPr>
        <w:t>HYSBYSIAD PREIFATRWYDD GDPR ar gyfer YMGEISWYR PROSIECT TYMOR PENODOL HUNANGYFLOGEDIG</w:t>
      </w:r>
    </w:p>
    <w:p w14:paraId="5EACFA68"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Rheolwr data (“y Cwmni”): </w:t>
      </w:r>
      <w:r w:rsidRPr="005E155F">
        <w:rPr>
          <w:rFonts w:ascii="Times New Roman" w:eastAsia="Times New Roman" w:hAnsi="Times New Roman" w:cs="NewCenturySchlbk"/>
          <w:i/>
          <w:iCs/>
          <w:color w:val="000000"/>
          <w:sz w:val="24"/>
          <w:szCs w:val="24"/>
          <w:lang w:val="cy-GB" w:bidi="en-US"/>
        </w:rPr>
        <w:t>Yr Ysgrifennydd Cyffredinol, Undeb Cenedlaethol y Newyddiadurwyr, Headland House, 72 Acton Street, Llundain WC1X 9NB.</w:t>
      </w:r>
    </w:p>
    <w:p w14:paraId="2D0F4F8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Cyflwyniad</w:t>
      </w:r>
    </w:p>
    <w:p w14:paraId="3F6BEA6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Fel rhan o unrhyw broses ddethol, mae'r NUJ yn casglu ac yn prosesu gwybodaeth bersonol, neu ddata personol, sy'n gysylltiedig ag ymgeiswyr hunangyflogedig. Gall yr NUJ ddal y wybodaeth bersonol hon ar bapur neu mewn fformat electronig.</w:t>
      </w:r>
    </w:p>
    <w:p w14:paraId="2A0B6561" w14:textId="144134EB"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 xml:space="preserve">Mae'r NUJ yn ymrwymedig i fod yn dryloyw ynglŷn â sut mae'n trin eich gwybodaeth bersonol, i warchod preifatrwydd a diogelwch eich gwybodaeth bersonol, ac i gyflawni ei rwymedigaethau diogelu data dan y Rheoliadau Diogelu Data Cyffredinol </w:t>
      </w:r>
      <w:r w:rsidRPr="005E155F">
        <w:rPr>
          <w:rFonts w:ascii="Times New Roman" w:eastAsia="Times New Roman" w:hAnsi="Times New Roman" w:cs="NewCenturySchlbk"/>
          <w:iCs/>
          <w:color w:val="000000"/>
          <w:sz w:val="24"/>
          <w:szCs w:val="24"/>
          <w:lang w:bidi="en-US"/>
        </w:rPr>
        <w:t xml:space="preserve">(“GDPR”) </w:t>
      </w:r>
      <w:r w:rsidRPr="005E155F">
        <w:rPr>
          <w:rFonts w:ascii="Times New Roman" w:eastAsia="Times New Roman" w:hAnsi="Times New Roman" w:cs="NewCenturySchlbk"/>
          <w:iCs/>
          <w:color w:val="000000"/>
          <w:sz w:val="24"/>
          <w:szCs w:val="24"/>
          <w:lang w:val="cy-GB" w:bidi="en-US"/>
        </w:rPr>
        <w:t>a Deddf Diogelu Data 2018. Pwrpas yr hysbysiad preifatrwydd hwn yw sicrhau eich bod yn deall sut a pham byddwn yn casglu a defnyddio eich gwybodaeth bersonol yn ystod y broses ymgeisio hon, ‘y broses’. Dan y GDPR, mae'n rhaid i ni eich hysbysu am y wybodaeth sydd yn yr hysbysiad preifatrwydd hwn.</w:t>
      </w:r>
      <w:r w:rsidR="005C3A60">
        <w:rPr>
          <w:rFonts w:ascii="Times New Roman" w:eastAsia="Times New Roman" w:hAnsi="Times New Roman" w:cs="NewCenturySchlbk"/>
          <w:iCs/>
          <w:color w:val="000000"/>
          <w:sz w:val="24"/>
          <w:szCs w:val="24"/>
          <w:lang w:val="cy-GB" w:bidi="en-US"/>
        </w:rPr>
        <w:t xml:space="preserve"> Rydym yn eih cyfeirio at y canlynol:- </w:t>
      </w:r>
      <w:hyperlink r:id="rId7" w:history="1">
        <w:r w:rsidR="005C3A60" w:rsidRPr="0050667F">
          <w:rPr>
            <w:rStyle w:val="Hyperlink"/>
            <w:rFonts w:ascii="Times New Roman" w:eastAsia="Times New Roman" w:hAnsi="Times New Roman" w:cs="NewCenturySchlbk"/>
            <w:iCs/>
            <w:sz w:val="24"/>
            <w:szCs w:val="24"/>
            <w:lang w:val="cy-GB" w:bidi="en-US"/>
          </w:rPr>
          <w:t>https://www.nuj.org.uk/privacy/</w:t>
        </w:r>
      </w:hyperlink>
      <w:r w:rsidR="005C3A60">
        <w:rPr>
          <w:rFonts w:ascii="Times New Roman" w:eastAsia="Times New Roman" w:hAnsi="Times New Roman" w:cs="NewCenturySchlbk"/>
          <w:iCs/>
          <w:color w:val="000000"/>
          <w:sz w:val="24"/>
          <w:szCs w:val="24"/>
          <w:lang w:val="cy-GB" w:bidi="en-US"/>
        </w:rPr>
        <w:t xml:space="preserve"> </w:t>
      </w:r>
    </w:p>
    <w:p w14:paraId="123D016C"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Mae'r hysbysiad preifatrwydd hwn yn berthnasol i'r holl ymgeiswyr, p'un a fyddant yn ymgeisio am rôl yn uniongyrchol, neu'n anuniongyrchol trwy asiantaeth. Mae'n ddigontract.</w:t>
      </w:r>
    </w:p>
    <w:p w14:paraId="496C5524" w14:textId="04F67383"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bookmarkStart w:id="0" w:name="_Hlk503512464"/>
      <w:r w:rsidRPr="005E155F">
        <w:rPr>
          <w:rFonts w:ascii="Times New Roman" w:eastAsia="Times New Roman" w:hAnsi="Times New Roman" w:cs="Times New Roman"/>
          <w:color w:val="000000"/>
          <w:sz w:val="24"/>
          <w:szCs w:val="24"/>
          <w:lang w:val="cy-GB" w:eastAsia="en-GB"/>
        </w:rPr>
        <w:t xml:space="preserve">Os oes gennych unrhyw gwestiynau ynglŷn â'r hysbysiad preifatrwydd hwn neu am sut rydym yn trin eich gwybodaeth bersonol, gallwch e-bostio </w:t>
      </w:r>
      <w:r w:rsidRPr="005E155F">
        <w:rPr>
          <w:rFonts w:ascii="Times New Roman" w:eastAsia="Times New Roman" w:hAnsi="Times New Roman" w:cs="Times New Roman"/>
          <w:color w:val="0000FF"/>
          <w:sz w:val="24"/>
          <w:szCs w:val="24"/>
          <w:u w:val="single"/>
          <w:lang w:val="cy-GB" w:eastAsia="en-GB"/>
        </w:rPr>
        <w:t>datacontroller@nuj.org.uk</w:t>
      </w:r>
      <w:r w:rsidRPr="005E155F">
        <w:rPr>
          <w:rFonts w:ascii="Times New Roman" w:eastAsia="Times New Roman" w:hAnsi="Times New Roman" w:cs="Times New Roman"/>
          <w:color w:val="000000"/>
          <w:sz w:val="24"/>
          <w:szCs w:val="24"/>
          <w:lang w:val="cy-GB" w:eastAsia="en-GB"/>
        </w:rPr>
        <w:t>, neu ysgrifennu at Reolwr Data'r NUJ, Undeb Cenedlaethol y Newyddiadurwyr, Headland House, 72 Acton Street, Llundain WC1X 9NB.</w:t>
      </w:r>
    </w:p>
    <w:bookmarkEnd w:id="0"/>
    <w:p w14:paraId="5C0B15C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cy-GB" w:bidi="en-US"/>
        </w:rPr>
      </w:pPr>
      <w:r w:rsidRPr="005E155F">
        <w:rPr>
          <w:rFonts w:ascii="Times New Roman" w:eastAsia="Times New Roman" w:hAnsi="Times New Roman" w:cs="NewCenturySchlbk"/>
          <w:b/>
          <w:bCs/>
          <w:i/>
          <w:iCs/>
          <w:color w:val="000000"/>
          <w:sz w:val="24"/>
          <w:szCs w:val="24"/>
          <w:lang w:val="cy-GB" w:bidi="en-US"/>
        </w:rPr>
        <w:t xml:space="preserve">Egwyddorion diogelu data </w:t>
      </w:r>
    </w:p>
    <w:p w14:paraId="30503D8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Dan y GDPR, mae chwe egwyddor diogelu data y mae'n rhaid i'r NUJ gydymffurfio â nhw. Mae'r rhain yn amodi bod yn rhaid i'r wybodaeth bersonol a ddaliwn amdanoch:</w:t>
      </w:r>
    </w:p>
    <w:p w14:paraId="11544426"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Gael ei phrosesu'n gyfreithlon, yn deg ac mewn ffordd dryloyw.</w:t>
      </w:r>
    </w:p>
    <w:p w14:paraId="68C727D0"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Gael ei chasglu at ddibenion cyfreithlon sydd wedi cael eu hesbonio’n glir i chi, a heb gael ei phrosesu ymhellach mewn ffordd sy'n anghydnaws â'r dibenion hynny.</w:t>
      </w:r>
    </w:p>
    <w:p w14:paraId="3B4F57BD"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Fod yn ddigonol, yn berthnasol ac yn gyfyngedig i'r hyn sy'n angenrheidiol mewn perthynas â'r dibenion hynny.</w:t>
      </w:r>
    </w:p>
    <w:p w14:paraId="6DE5CD31"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Fod yn gywir a, ble bo angen, i'r funud.</w:t>
      </w:r>
    </w:p>
    <w:p w14:paraId="23FDC158"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Gael ei chadw ar ffurf sy'n caniatáu i chi gael eich adnabod am gyfnod nad yw'n hirach nag sy’n angenrheidiol at y dibenion hynny.</w:t>
      </w:r>
    </w:p>
    <w:p w14:paraId="58EF2036" w14:textId="77777777" w:rsidR="005E155F" w:rsidRPr="005E155F" w:rsidRDefault="005E155F" w:rsidP="005E155F">
      <w:pPr>
        <w:widowControl w:val="0"/>
        <w:numPr>
          <w:ilvl w:val="0"/>
          <w:numId w:val="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Gael ei phrosesu mewn ffordd sy'n sicrhau diogelwch priodol y data.</w:t>
      </w:r>
    </w:p>
    <w:p w14:paraId="68B3B040"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Mae'r NUJ yn gyfrifol am, ac yn gorfod gallu dangos ei gydymffurfiad â'r egwyddorion hyn. </w:t>
      </w:r>
    </w:p>
    <w:p w14:paraId="507D7206"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bookmarkStart w:id="1" w:name="_Hlk503514545"/>
      <w:r w:rsidRPr="005E155F">
        <w:rPr>
          <w:rFonts w:ascii="Times New Roman" w:eastAsia="Times New Roman" w:hAnsi="Times New Roman" w:cs="NewCenturySchlbk"/>
          <w:b/>
          <w:bCs/>
          <w:i/>
          <w:iCs/>
          <w:color w:val="000000"/>
          <w:sz w:val="24"/>
          <w:szCs w:val="24"/>
          <w:lang w:val="cy-GB" w:bidi="en-US"/>
        </w:rPr>
        <w:t>Pa fathau o wybodaeth bersonol fyddwn ni'n eu casglu amdanoch chi?</w:t>
      </w:r>
    </w:p>
    <w:bookmarkEnd w:id="1"/>
    <w:p w14:paraId="778C23CC"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 xml:space="preserve">Mae gwybodaeth bersonol yn golygu unrhyw wybodaeth am unigolyn sy'n caniatáu i'r person hwnnw gael ei adnabod yn uniongyrchol neu'n anuniongyrchol. Nid yw'n cynnwys data  anhysbys, h.y. lle mae'r holl fanylion adnabod wedi cael eu dileu. Mae “categorïau arbennig” o wybodaeth bersonol, a gwybodaeth bersonol am euogfarnau a throseddau hefyd, yn gofyn am lefel uwch o </w:t>
      </w:r>
      <w:r w:rsidRPr="005E155F">
        <w:rPr>
          <w:rFonts w:ascii="Times New Roman" w:eastAsia="Times New Roman" w:hAnsi="Times New Roman" w:cs="Times New Roman"/>
          <w:color w:val="000000"/>
          <w:sz w:val="24"/>
          <w:szCs w:val="24"/>
          <w:lang w:val="cy-GB" w:eastAsia="en-GB"/>
        </w:rPr>
        <w:lastRenderedPageBreak/>
        <w:t>ddiogelwch oherwydd eu bod yn fwy sensitif eu natur. Mae'r categorïau arbennig o wybodaeth bersonol yn cynnwys gwybodaeth am hil neu darddiad ethnig unigolyn, ei farnau gwleidyddol, credau crefyddol neu athronyddol, aelodaeth o undebau llafur, iechyd, bywyd rhywiol neu gyfeiriadedd rhywiol, a data genetig a biometrig.</w:t>
      </w:r>
    </w:p>
    <w:p w14:paraId="56463E39"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Mae'r NUJ yn casglu, defnyddio ac yn prosesu amrywiaeth o wybodaeth bersonol amdanoch yn ystod y broses ddethol. Mae hyn yn cynnwys</w:t>
      </w:r>
    </w:p>
    <w:p w14:paraId="5FCDE6F3"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eich manylion cyswllt, yn cynnwys eich enw, cyfeiriad, rhif ffôn a'ch cyfeiriad e-bost personol (2)</w:t>
      </w:r>
    </w:p>
    <w:p w14:paraId="7921D4BC"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gwybodaeth bersonol a gynhwysir mewn CV, llythyr eglurhaol neu nodiadau cyfweliad</w:t>
      </w:r>
    </w:p>
    <w:p w14:paraId="21EB360C"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geirdaon</w:t>
      </w:r>
    </w:p>
    <w:p w14:paraId="578526AD"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gwybodaeth am eich hawl i weithio yn y DU a chopïau o'r ddogfennaeth prawf o hawl i weithio</w:t>
      </w:r>
    </w:p>
    <w:p w14:paraId="2A299D28"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manylion eich sgiliau, cymwysterau, profiad a’ch hanes cyflogaeth</w:t>
      </w:r>
    </w:p>
    <w:p w14:paraId="197EC700"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color w:val="000000"/>
          <w:sz w:val="24"/>
          <w:szCs w:val="24"/>
          <w:lang w:bidi="en-US"/>
        </w:rPr>
      </w:pPr>
      <w:r w:rsidRPr="005E155F">
        <w:rPr>
          <w:rFonts w:ascii="Times New Roman" w:eastAsia="Times New Roman" w:hAnsi="Times New Roman" w:cs="NewCenturySchlbk"/>
          <w:color w:val="000000"/>
          <w:sz w:val="24"/>
          <w:szCs w:val="24"/>
          <w:lang w:val="cy-GB" w:bidi="en-US"/>
        </w:rPr>
        <w:t>gwybodaeth am brosiectau blaenorol y gallech fod wedi gweithio arnynt.</w:t>
      </w:r>
    </w:p>
    <w:p w14:paraId="2FA4F8B5"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Gallai'r Cwmni hefyd gasglu, defnyddio a phrosesu categorïau arbennig o'ch gwybodaeth bersonol yn ystod y broses hon, er enghraifft: -</w:t>
      </w:r>
    </w:p>
    <w:p w14:paraId="66E609F3" w14:textId="77777777" w:rsidR="005E155F" w:rsidRPr="005E155F" w:rsidRDefault="005E155F" w:rsidP="005E155F">
      <w:pPr>
        <w:widowControl w:val="0"/>
        <w:numPr>
          <w:ilvl w:val="0"/>
          <w:numId w:val="1"/>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p'un a fod gennych anabledd y gallai fod angen i'r NUJ wneud addasiadau rhesymol ar ei gyfer yn ystod y broses ddethol</w:t>
      </w:r>
    </w:p>
    <w:p w14:paraId="22189315"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Sut rydym yn casglu eich gwybodaeth bersonol?</w:t>
      </w:r>
    </w:p>
    <w:p w14:paraId="23CF645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Mae'r NUJ yn casglu gwybodaeth bersonol amdanoch yn ystod y broses naill ai’n uniongyrchol gennych chi neu weithiau gan drydydd parti fel asiantaeth. Efallai byddwn hefyd yn casglu gwybodaeth bersonol gan drydydd partïon allanol eraill, fel geirdaon gan gleientiaid/cyflogwyr presennol a blaenorol. Heblaw am asiantaethau, ni fydd yr NUJ yn gofyn am wybodaeth bersonol gan drydydd partïon yn ystod y broses oni bai fydd contract hunangyflogedig tymor penodol wedi cael ei gynnig i chi.</w:t>
      </w:r>
    </w:p>
    <w:p w14:paraId="664A5EE2"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Nid ydych dan unrhyw rwymedigaeth statudol neu gytundebol i ddarparu gwybodaeth bersonol i'r NUJ yn ystod y broses.</w:t>
      </w:r>
    </w:p>
    <w:p w14:paraId="4E270427"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Gallai eich gwybodaeth bersonol gael ei storio mewn gwahanol leoedd, yn cynnwys ar eich cofnod ymgeisio, yn systemau mewnol yr NUJ a systemau TG eraill, fel y system e-byst.</w:t>
      </w:r>
    </w:p>
    <w:p w14:paraId="49D73644"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Pam a sut rydym yn defnyddio eich gwybodaeth bersonol?</w:t>
      </w:r>
    </w:p>
    <w:p w14:paraId="6049B055" w14:textId="31DE26E5"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 xml:space="preserve">Ni fyddwn yn defnyddio eich gwybodaeth bersonol oni bai fod y gyfraith yn caniatáu i ni wneud felly. Dyma’r hyn a elwir yn seiliau </w:t>
      </w:r>
      <w:r w:rsidR="006F2F5E">
        <w:rPr>
          <w:rFonts w:ascii="Times New Roman" w:eastAsia="Times New Roman" w:hAnsi="Times New Roman" w:cs="NewCenturySchlbk"/>
          <w:iCs/>
          <w:color w:val="000000"/>
          <w:sz w:val="24"/>
          <w:szCs w:val="24"/>
          <w:lang w:val="cy-GB" w:bidi="en-US"/>
        </w:rPr>
        <w:t>gyfreithol</w:t>
      </w:r>
      <w:r w:rsidRPr="005E155F">
        <w:rPr>
          <w:rFonts w:ascii="Times New Roman" w:eastAsia="Times New Roman" w:hAnsi="Times New Roman" w:cs="NewCenturySchlbk"/>
          <w:iCs/>
          <w:color w:val="000000"/>
          <w:sz w:val="24"/>
          <w:szCs w:val="24"/>
          <w:lang w:val="cy-GB" w:bidi="en-US"/>
        </w:rPr>
        <w:t xml:space="preserve"> ar gyfer prosesu. Byddwn yn defnyddio eich gwybodaeth bersonol mewn un neu fwy o'r amgylchiadau canlynol:</w:t>
      </w:r>
    </w:p>
    <w:p w14:paraId="05FEA0B9" w14:textId="77777777" w:rsidR="005E155F" w:rsidRPr="005E155F" w:rsidRDefault="005E155F" w:rsidP="005E155F">
      <w:pPr>
        <w:widowControl w:val="0"/>
        <w:numPr>
          <w:ilvl w:val="0"/>
          <w:numId w:val="4"/>
        </w:numPr>
        <w:suppressAutoHyphens/>
        <w:autoSpaceDE w:val="0"/>
        <w:spacing w:after="240" w:line="280" w:lineRule="atLeast"/>
        <w:contextualSpacing/>
        <w:jc w:val="both"/>
        <w:textAlignment w:val="baseline"/>
        <w:rPr>
          <w:rFonts w:ascii="Times New Roman" w:eastAsia="Times New Roman" w:hAnsi="Times New Roman" w:cs="NewCenturySchlbk"/>
          <w:i/>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 xml:space="preserve">lle bo angen i ni wneud felly i gymryd camau ar eich cais cyn llunio contract gyda chi, neu wrth lunio contract gyda chi </w:t>
      </w:r>
      <w:r w:rsidRPr="005E155F">
        <w:rPr>
          <w:rFonts w:ascii="Times New Roman" w:eastAsia="Times New Roman" w:hAnsi="Times New Roman" w:cs="NewCenturySchlbk"/>
          <w:i/>
          <w:iCs/>
          <w:color w:val="000000"/>
          <w:sz w:val="24"/>
          <w:szCs w:val="24"/>
          <w:lang w:val="cy-GB" w:bidi="en-US"/>
        </w:rPr>
        <w:t>(1)</w:t>
      </w:r>
    </w:p>
    <w:p w14:paraId="146885A4" w14:textId="77777777" w:rsidR="005E155F" w:rsidRPr="005E155F" w:rsidRDefault="005E155F" w:rsidP="005E155F">
      <w:pPr>
        <w:widowControl w:val="0"/>
        <w:numPr>
          <w:ilvl w:val="0"/>
          <w:numId w:val="4"/>
        </w:numPr>
        <w:suppressAutoHyphens/>
        <w:autoSpaceDE w:val="0"/>
        <w:spacing w:after="240" w:line="280" w:lineRule="atLeast"/>
        <w:contextualSpacing/>
        <w:jc w:val="both"/>
        <w:textAlignment w:val="baseline"/>
        <w:rPr>
          <w:rFonts w:ascii="Times New Roman" w:eastAsia="Times New Roman" w:hAnsi="Times New Roman" w:cs="NewCenturySchlbk"/>
          <w:i/>
          <w:iCs/>
          <w:color w:val="000000"/>
          <w:sz w:val="24"/>
          <w:szCs w:val="24"/>
          <w:lang w:bidi="en-US"/>
        </w:rPr>
      </w:pPr>
      <w:r w:rsidRPr="005E155F">
        <w:rPr>
          <w:rFonts w:ascii="Times New Roman" w:eastAsia="Times New Roman" w:hAnsi="Times New Roman" w:cs="Times New Roman"/>
          <w:color w:val="000000"/>
          <w:sz w:val="24"/>
          <w:szCs w:val="24"/>
          <w:lang w:val="cy-GB" w:eastAsia="en-GB"/>
        </w:rPr>
        <w:t xml:space="preserve">lle mae angen i ni gydymffurfio â dyletswydd gyfreithiol </w:t>
      </w:r>
      <w:r w:rsidRPr="005E155F">
        <w:rPr>
          <w:rFonts w:ascii="Times New Roman" w:eastAsia="Times New Roman" w:hAnsi="Times New Roman" w:cs="Times New Roman"/>
          <w:i/>
          <w:iCs/>
          <w:color w:val="000000"/>
          <w:sz w:val="24"/>
          <w:szCs w:val="24"/>
          <w:lang w:val="cy-GB" w:eastAsia="en-GB"/>
        </w:rPr>
        <w:t>(2)</w:t>
      </w:r>
    </w:p>
    <w:p w14:paraId="08DBB368" w14:textId="77777777" w:rsidR="005E155F" w:rsidRPr="005E155F" w:rsidRDefault="005E155F" w:rsidP="005E155F">
      <w:pPr>
        <w:widowControl w:val="0"/>
        <w:numPr>
          <w:ilvl w:val="0"/>
          <w:numId w:val="4"/>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 xml:space="preserve">lle mae'n angenrheidiol er ein buddiannau cyfreithlon ninnau (neu drydydd parti), ac nid yw eich buddiannau neu eich hawliau a'ch rhyddfreiniau sylfaenol yn sathru ein buddiannau </w:t>
      </w:r>
      <w:r w:rsidRPr="005E155F">
        <w:rPr>
          <w:rFonts w:ascii="Times New Roman" w:eastAsia="Times New Roman" w:hAnsi="Times New Roman" w:cs="Times New Roman"/>
          <w:i/>
          <w:iCs/>
          <w:color w:val="000000"/>
          <w:sz w:val="24"/>
          <w:szCs w:val="24"/>
          <w:lang w:val="cy-GB" w:eastAsia="en-GB"/>
        </w:rPr>
        <w:t>(3)</w:t>
      </w:r>
      <w:r w:rsidRPr="005E155F">
        <w:rPr>
          <w:rFonts w:ascii="Times New Roman" w:eastAsia="Times New Roman" w:hAnsi="Times New Roman" w:cs="Times New Roman"/>
          <w:color w:val="000000"/>
          <w:sz w:val="24"/>
          <w:szCs w:val="24"/>
          <w:lang w:val="cy-GB" w:eastAsia="en-GB"/>
        </w:rPr>
        <w:t>.</w:t>
      </w:r>
    </w:p>
    <w:p w14:paraId="6F7E538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Rydym yn prosesu, neu byddwn yn prosesu, eich gwybodaeth bersonol at ddibenion:</w:t>
      </w:r>
    </w:p>
    <w:p w14:paraId="5C583FF5"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rheoli'r broses ddethol ac asesu eich addasrwydd i gael eich cyflogi </w:t>
      </w:r>
    </w:p>
    <w:p w14:paraId="409A7E09"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penderfynu i bwy fyddwn yn cynnig contract</w:t>
      </w:r>
    </w:p>
    <w:p w14:paraId="01E1E58E"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cydymffurfio â gofynion a rhwymedigaethau statudol a/neu reoliadol, e.e. gwirio eich hawl i weithio yn y DU</w:t>
      </w:r>
    </w:p>
    <w:p w14:paraId="52303A99"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lastRenderedPageBreak/>
        <w:t>cydymffurfio â'r ddyletswydd i wneud addasiadau rhesymol ar gyfer ymgeiswyr hunangyflogedig anabl ac â rhwymedigaethau gwahaniaethu ar sail anabledd eraill</w:t>
      </w:r>
    </w:p>
    <w:p w14:paraId="1F44DA66"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sicrhau cydymffurfiad â'ch hawliau statudol</w:t>
      </w:r>
    </w:p>
    <w:p w14:paraId="2F7B4B3B"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sicrhau gweinyddiaeth busnes effeithiol</w:t>
      </w:r>
    </w:p>
    <w:p w14:paraId="2801D78C"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caniatáu i ni sefydlu, arfer neu amddiffyn hawliadau cyfreithiol posibl</w:t>
      </w:r>
    </w:p>
    <w:p w14:paraId="69B6E9C7"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
          <w:iCs/>
          <w:color w:val="000000"/>
          <w:sz w:val="24"/>
          <w:szCs w:val="24"/>
          <w:lang w:val="cy-GB" w:bidi="en-US"/>
        </w:rPr>
        <w:t>Yn unol â thelerau ac amodau'r prosiect fel y'u pennwyd gan Lywodraeth Cymru. Mae hyn hefyd yn golygu rhannu eich gwybodaeth bersonol â'r arianwyr perthnasol a'u staff i hwyluso'r prosiect</w:t>
      </w:r>
    </w:p>
    <w:p w14:paraId="293361EB"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NewCenturySchlbk"/>
          <w:iCs/>
          <w:color w:val="000000"/>
          <w:sz w:val="24"/>
          <w:szCs w:val="24"/>
          <w:lang w:val="cy-GB" w:bidi="en-US"/>
        </w:rPr>
        <w:t>Noder y gallem brosesu eich gwybodaeth bersonol heb eich cydsyniad, mewn cydymffurfiad â'r rheolau hyn, lle mae hyn yn ofynnol neu'n ganiataol yn gyfreithiol.</w:t>
      </w:r>
    </w:p>
    <w:p w14:paraId="33403A0E"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Beth os nad ydych yn darparu gwybodaeth bersonol?</w:t>
      </w:r>
    </w:p>
    <w:p w14:paraId="42000214"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Os nad ydych yn darparu gwybodaeth bersonol benodol pan ofynnir amdani, efallai na fyddwn yn gallu prosesu eich cais hunangyflogedig yn gywir neu o gwbl. Efallai na fyddwn yn gallu llunio contract gyda chi, neu efallai bydd hyn yn ein hatal rhag cydymffurfio â'n rhwymedigaethau cyfreithiol. Efallai na fyddwch hefyd yn gallu arfer eich hawliau statudol.</w:t>
      </w:r>
    </w:p>
    <w:p w14:paraId="155C8EB0"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Pam a sut rydym yn defnyddio eich gwybodaeth bersonol sensitif?</w:t>
      </w:r>
    </w:p>
    <w:p w14:paraId="1ADAAC1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Ni fyddwn yn casglu a defnyddio eich gwybodaeth bersonol sensitif, sy'n cynnwys categorïau arbennig o wybodaeth bersonol, oni bai fod y gyfraith hefyd yn caniatáu i ni wneud felly.</w:t>
      </w:r>
    </w:p>
    <w:p w14:paraId="52099486"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Mae rhai categorïau arbenigol o wybodaeth bersonol, h.y. gwybodaeth am eich iechyd, hefyd yn cael eu prosesu fel y gallwn gyflawni neu arfer ein rhwymedigaethau neu hawliau dan y gyfraith cyflogaeth ac yn unol â'n polisi diogelu data.</w:t>
      </w:r>
    </w:p>
    <w:p w14:paraId="5493B72A"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Efallai byddwn hefyd yn prosesu gwybodaeth am eich iechyd a gwybodaeth am unrhyw euogfarnau a throseddau lle mae gennym eich cydsyniad ysgrifenedig diamwys. Yn y cyfryw achos, byddwn yn gyntaf yn rhoi holl fanylion y wybodaeth bersonol yr hoffem ei chael i chi a'r rheswm pam mae ei hangen arnom, fel y gallwch ystyried yn briodol a ydych eisiau cydsynio neu beidio. Dim ond y chi all benderfynu p'un a fyddwch yn cydsynio. Gallwch dynnu eich cydsyniad yn ôl ar unrhyw adeg.</w:t>
      </w:r>
    </w:p>
    <w:p w14:paraId="41E6A1F8"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R</w:t>
      </w:r>
      <w:bookmarkStart w:id="2" w:name="cysill"/>
      <w:bookmarkEnd w:id="2"/>
      <w:r w:rsidRPr="005E155F">
        <w:rPr>
          <w:rFonts w:ascii="Times New Roman" w:eastAsia="Times New Roman" w:hAnsi="Times New Roman" w:cs="Times New Roman"/>
          <w:color w:val="000000"/>
          <w:sz w:val="24"/>
          <w:szCs w:val="24"/>
          <w:lang w:val="cy-GB" w:eastAsia="en-GB"/>
        </w:rPr>
        <w:t>ydym yn prosesu, neu byddwn yn prosesu, gwybodaeth am iechyd a gwybodaeth am unrhyw euogfarnau a throseddau at ddibenion:</w:t>
      </w:r>
    </w:p>
    <w:p w14:paraId="47E08D85"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asesu eich addasrwydd ar gyfer swydd neu gyflogaeth</w:t>
      </w:r>
    </w:p>
    <w:p w14:paraId="0CA20CC6"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cydymffurfio â'r ddyletswydd i wneud addasiadau rhesymol ar gyfer ymgeiswyr anabl ac â rhwymedigaethau gwahaniaethu ar sail anabledd eraill</w:t>
      </w:r>
    </w:p>
    <w:p w14:paraId="3FD0B928"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sicrhau cydymffurfiad â'ch hawliau statudol</w:t>
      </w:r>
    </w:p>
    <w:p w14:paraId="455C1A55" w14:textId="77777777" w:rsidR="005E155F" w:rsidRPr="005E155F" w:rsidRDefault="005E155F" w:rsidP="005E155F">
      <w:pPr>
        <w:widowControl w:val="0"/>
        <w:numPr>
          <w:ilvl w:val="0"/>
          <w:numId w:val="5"/>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sicrhau gweinyddiaeth busnes effeithiol</w:t>
      </w:r>
    </w:p>
    <w:p w14:paraId="796B10C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O bryd i'w gilydd gallem hefyd ddefnyddio eich categorïau arbennig o wybodaeth bersonol, a gwybodaeth am unrhyw euogfarnau a throseddau, lle bo’u hangen ar gyfer sefydlu, arfer neu amddiffyn hawliadau cyfreithiol.</w:t>
      </w:r>
    </w:p>
    <w:p w14:paraId="1B70BE8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cy-GB" w:bidi="en-US"/>
        </w:rPr>
      </w:pPr>
    </w:p>
    <w:p w14:paraId="4F4AE9A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Newid pwrpas</w:t>
      </w:r>
    </w:p>
    <w:p w14:paraId="07F3BCD6"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Byddwn yn defnyddio eich gwybodaeth bersonol at y dibenion y'i casglwyd gennym yn unig h.y. ar gyfer yr ymarfer dethol yr ymgeisioch amdano.</w:t>
      </w:r>
    </w:p>
    <w:p w14:paraId="2CA0248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lastRenderedPageBreak/>
        <w:t xml:space="preserve">Fodd bynnag, os bydd eich cais hunangyflogedig yn aflwyddiannus, efallai bydd yr NUJ eisiau cadw eich gwybodaeth bersonol ar ffeil am gyfnod cyfyngedig mewn cydymffurfiad â gofyniad cyfreithiol i wneud felly. </w:t>
      </w:r>
    </w:p>
    <w:p w14:paraId="16A701A7"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Pwy all gyrchu eich gwybodaeth bersonol?</w:t>
      </w:r>
    </w:p>
    <w:p w14:paraId="1FF721A3"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Gallai eich gwybodaeth bersonol gael ei rhannu o fewn yr NUJ at ddibenion yr ymarfer dethol, yn cynnwys ag aelodau o'r adran Bersonél, aelodau o'r tîm dethol, a staff TG os oes angen iddynt gyrchu eich gwybodaeth bersonol er mwyn cyflawni eu rolau.</w:t>
      </w:r>
    </w:p>
    <w:p w14:paraId="66D2260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Ni fydd yr NUJ yn rhannu eich gwybodaeth bersonol â thrydydd partïon yn ystod y broses ddethol oni bai fod eich cais hunangyflogedig yn llwyddiannus, ac rydym yn cynnig cyflogaeth i chi. Ar y cam hwnnw, efallai byddwn hefyd yn rhannu eich gwybodaeth bersonol â thrydydd partïon (a'u hasiantau dynodedig), yn cynnwys:</w:t>
      </w:r>
    </w:p>
    <w:p w14:paraId="2708F29F" w14:textId="77777777" w:rsidR="005E155F" w:rsidRPr="005E155F" w:rsidRDefault="005E155F" w:rsidP="005E155F">
      <w:pPr>
        <w:widowControl w:val="0"/>
        <w:numPr>
          <w:ilvl w:val="0"/>
          <w:numId w:val="6"/>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cyn-gyflogwyr/cleientiaid, i ofyn am eirdaon</w:t>
      </w:r>
    </w:p>
    <w:p w14:paraId="1D5073B6" w14:textId="77777777" w:rsidR="005E155F" w:rsidRPr="005E155F" w:rsidRDefault="005E155F" w:rsidP="005E155F">
      <w:pPr>
        <w:widowControl w:val="0"/>
        <w:numPr>
          <w:ilvl w:val="0"/>
          <w:numId w:val="6"/>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cynghorwyr proffesiynol, fel cyfreithwyr</w:t>
      </w:r>
    </w:p>
    <w:p w14:paraId="3273DE91" w14:textId="77777777" w:rsidR="005E155F" w:rsidRPr="005E155F" w:rsidRDefault="005E155F" w:rsidP="005E155F">
      <w:pPr>
        <w:widowControl w:val="0"/>
        <w:numPr>
          <w:ilvl w:val="0"/>
          <w:numId w:val="6"/>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y darparwr cyllid /Llywodraeth Cymru /archwilwyr yr NUJ ar ffurf y contract</w:t>
      </w:r>
    </w:p>
    <w:p w14:paraId="222E252A"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Efallai bydd angen i ni rannu eich gwybodaeth bersonol â rheoleiddiwr hefyd neu i gydymffurfio â'r gyfraith fel arall.</w:t>
      </w:r>
    </w:p>
    <w:p w14:paraId="5F54707B"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Efallai byddwn yn rhannu eich gwybodaeth bersonol â thrydydd partïon lle bo angen ar eich cais i lunio contract â chi, neu i lunio contract â chi, lle bo angen i ni gydymffurfio â dyletswydd gyfreithiol, neu lle mae’n angenrheidiol er ein buddiannau cyfreithlon ni (neu rai trydydd parti).</w:t>
      </w:r>
    </w:p>
    <w:p w14:paraId="456C0FA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Sut mae'r NUJ yn diogelu eich gwybodaeth bersonol?</w:t>
      </w:r>
    </w:p>
    <w:p w14:paraId="5DA23663"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 xml:space="preserve">Mae'r NUJ wedi cyflwyno mesurau i warchod diogelwch eich gwybodaeth bersonol. Mae ganddo bolisïau, gweithdrefnau a rheolaethau mewnol yn eu lle i geisio atal eich gwybodaeth bersonol rhag cael ei cholli neu ei dinistrio’n ddamweiniol, ei newid, ei datgelu neu ei defnyddio, neu ei chyrchu heb awdurdod. Yn ychwanegol, rydym yn cyfyngu'r mynediad at eich gwybodaeth bersonol i’r cyflogeion, gweithwyr, asiantau, contractwyr a thrydydd partïon eraill hynny sydd ag angen busnes i wybod er mwyn cyflawni eu dyletswyddau a'u cyfrifoldebau swydd. Gallwch gael gwybodaeth ychwanegol am y mesurau hyn drwy e-bostio: </w:t>
      </w:r>
      <w:r w:rsidRPr="005E155F">
        <w:rPr>
          <w:rFonts w:ascii="Times New Roman" w:eastAsia="Times New Roman" w:hAnsi="Times New Roman" w:cs="NewCenturySchlbk"/>
          <w:iCs/>
          <w:color w:val="000000"/>
          <w:sz w:val="24"/>
          <w:szCs w:val="24"/>
          <w:lang w:bidi="en-US"/>
        </w:rPr>
        <w:t>datacontroller@nuj.org.uk</w:t>
      </w:r>
      <w:r w:rsidRPr="005E155F">
        <w:rPr>
          <w:rFonts w:ascii="Times New Roman" w:eastAsia="Times New Roman" w:hAnsi="Times New Roman" w:cs="Times New Roman"/>
          <w:color w:val="000000"/>
          <w:sz w:val="24"/>
          <w:szCs w:val="24"/>
          <w:lang w:val="cy-GB" w:eastAsia="en-GB"/>
        </w:rPr>
        <w:t>.</w:t>
      </w:r>
    </w:p>
    <w:p w14:paraId="330D6C4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Lle bydd eich gwybodaeth bersonol yn cael ei rhannu â thrydydd partïon, rydym yn gofyn i'r holl drydydd partïon gymryd camau diogelwch technegol a sefydliadol priodol i warchod eich gwybodaeth bersonol a'i thrin dan amodau dyletswydd cyfrinachedd ac yn unol â deddfau diogelu data. Rydym ond yn caniatáu iddynt brosesu eich gwybodaeth bersonol at ddibenion penodedig ac yn unol â'n cyfarwyddiadau ysgrifenedig, ac nid ydym yn caniatáu iddynt ddefnyddio eich gwybodaeth bersonol at eu dibenion eu hunain.</w:t>
      </w:r>
    </w:p>
    <w:p w14:paraId="250094E0"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Mae'r NUJ hefyd wedi sefydlu gweithdrefnau i ddelio ag amheuaeth o dorri diogelwch data a byddwn yn rhoi gwybod i Swyddfa'r Comisiynydd Gwybodaeth (neu unrhyw awdurdod neu reoleiddiwr goruchwylio arall) ac i chwithau am amheuaeth o dorri lle mae'n ofynnol yn gyfreithiol i ni wneud felly.</w:t>
      </w:r>
    </w:p>
    <w:p w14:paraId="225C131E"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cy-GB" w:bidi="en-US"/>
        </w:rPr>
      </w:pPr>
      <w:r w:rsidRPr="005E155F">
        <w:rPr>
          <w:rFonts w:ascii="Times New Roman" w:eastAsia="Times New Roman" w:hAnsi="Times New Roman" w:cs="NewCenturySchlbk"/>
          <w:b/>
          <w:bCs/>
          <w:i/>
          <w:iCs/>
          <w:color w:val="000000"/>
          <w:sz w:val="24"/>
          <w:szCs w:val="24"/>
          <w:lang w:val="cy-GB" w:bidi="en-US"/>
        </w:rPr>
        <w:t>Am faint o amser mae'r NUJ yn cadw eich gwybodaeth bersonol?</w:t>
      </w:r>
    </w:p>
    <w:p w14:paraId="41563326"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bookmarkStart w:id="3" w:name="_Hlk503441244"/>
      <w:r w:rsidRPr="005E155F">
        <w:rPr>
          <w:rFonts w:ascii="Times New Roman" w:eastAsia="Times New Roman" w:hAnsi="Times New Roman" w:cs="Times New Roman"/>
          <w:color w:val="000000"/>
          <w:sz w:val="24"/>
          <w:szCs w:val="24"/>
          <w:lang w:val="cy-GB" w:eastAsia="en-GB"/>
        </w:rPr>
        <w:t>Bydd yr NUJ ond yn cadw eich gwybodaeth bersonol cyhyd ag y mae ei hangen i gyflawni'r dibenion y cafodd ei chasglu a'i phrosesu ar eu cyfer.</w:t>
      </w:r>
    </w:p>
    <w:bookmarkEnd w:id="3"/>
    <w:p w14:paraId="22F51D10"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 xml:space="preserve">Os bydd eich cais am swydd neu gyflogaeth yn aflwyddiannus, fel rheol bydd yr NUJ yn dal eich </w:t>
      </w:r>
      <w:r w:rsidRPr="005E155F">
        <w:rPr>
          <w:rFonts w:ascii="Times New Roman" w:eastAsia="Times New Roman" w:hAnsi="Times New Roman" w:cs="Times New Roman"/>
          <w:color w:val="000000"/>
          <w:sz w:val="24"/>
          <w:szCs w:val="24"/>
          <w:lang w:val="cy-GB" w:eastAsia="en-GB"/>
        </w:rPr>
        <w:lastRenderedPageBreak/>
        <w:t>gwybodaeth bersonol am chwe mis ar ôl diwedd yr ymarfer dethol perthnasol ond mae hyn y amodol ar: (a) unrhyw ofynion statudol sylfaenol, neu ofynion cyfreithiol, treth, iechyd a diogelwch, adrodd neu gyfrifyddu eraill ar gyfer data neu gofnodion penodol, ac ar (b) gadw rhai mathau o wybodaeth bersonol am hyd at chwe blynedd i warchod yn erbyn risg gyfreithiol, e.e. pe gallent fod yn berthnasol i hawliad cyfreithiol posibl mewn tribiwnlys, Llys Sirol neu Uchel Lys. Os bydd eich cais am gyflogaeth yn llwyddiannus, cedwir gwybodaeth bersonol a gasglwyd yn ystod y broses ddethol am hyd eich cyflogaeth ac yn unol â'r hysbysiad preifatrwydd ar gyfer contractwyr.</w:t>
      </w:r>
    </w:p>
    <w:p w14:paraId="3068A3A3"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Bydd gwybodaeth bersonol na fydd yn cael ei chadw bellach yn cael ei dinistrio'n effeithiol neu ei dileu’n barhaol o'n systemau TG a byddwn hefyd yn gofyn i drydydd partïon ddinistrio neu ddileu'r cyfryw wybodaeth bersonol lle bo'n berthnasol.</w:t>
      </w:r>
    </w:p>
    <w:p w14:paraId="395A803A"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Mewn rhai amgylchiadau gallem wneud eich gwybodaeth bersonol yn anhysbys fel na allwch gael eich adnabod bellach. Yn yr achos hwn, gallem gadw'r cyfryw wybodaeth am gyfnod hirach.</w:t>
      </w:r>
    </w:p>
    <w:p w14:paraId="5FF60D0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cy-GB" w:bidi="en-US"/>
        </w:rPr>
      </w:pPr>
      <w:r w:rsidRPr="005E155F">
        <w:rPr>
          <w:rFonts w:ascii="Times New Roman" w:eastAsia="Times New Roman" w:hAnsi="Times New Roman" w:cs="NewCenturySchlbk"/>
          <w:b/>
          <w:bCs/>
          <w:i/>
          <w:iCs/>
          <w:color w:val="000000"/>
          <w:sz w:val="24"/>
          <w:szCs w:val="24"/>
          <w:lang w:val="cy-GB" w:bidi="en-US"/>
        </w:rPr>
        <w:t>Eich hawliau mewn cysylltiad â'ch gwybodaeth bersonol</w:t>
      </w:r>
    </w:p>
    <w:p w14:paraId="7D5DDAB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Fel testun data, mae gennych nifer o hawliau statudol. Yn ddarostyngedig i amodau penodol, a dan amgylchiadau penodol, mae gennych yr hawl:</w:t>
      </w:r>
    </w:p>
    <w:p w14:paraId="149BB7C2"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i ofyn am fynediad at eich gwybodaeth bersonol - fel arfer gelwir hyn yn gais am fynediad at ddata gan y testun ac mae'n eich galluogi i dderbyn copi o'r wybodaeth bersonol a ddaliwn amdanoch ac i wirio a ydym yn ei phrosesu'n gyfreithlon </w:t>
      </w:r>
    </w:p>
    <w:p w14:paraId="34E53FE8"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i ofyn am gywiro eich gwybodaeth bersonol - mae hyn yn eich galluogi i beri i unrhyw wybodaeth bersonol a ddaliwn amdanoch sy'n wallus neu'n anghyflawn gael ei chywiro</w:t>
      </w:r>
    </w:p>
    <w:p w14:paraId="59D1641F"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i ofyn am i'ch gwybodaeth bersonol gael ei dileu - mae hyn yn eich galluogi i ofyn i ni ddileu neu gael gwared â'ch gwybodaeth bersonol lle nad oes rheswm grymus dros barhau i'w phrosesu, e.e. </w:t>
      </w:r>
      <w:bookmarkStart w:id="4" w:name="_Hlk503705209"/>
      <w:r w:rsidRPr="005E155F">
        <w:rPr>
          <w:rFonts w:ascii="Times New Roman" w:eastAsia="Times New Roman" w:hAnsi="Times New Roman" w:cs="NewCenturySchlbk"/>
          <w:iCs/>
          <w:color w:val="000000"/>
          <w:sz w:val="24"/>
          <w:szCs w:val="24"/>
          <w:lang w:val="cy-GB" w:bidi="en-US"/>
        </w:rPr>
        <w:t xml:space="preserve">nid oes ei hangen bellach mewn perthynas â'r pwrpas y cafodd ei chasglu ar ei gyfer yn wreiddiol </w:t>
      </w:r>
    </w:p>
    <w:bookmarkEnd w:id="4"/>
    <w:p w14:paraId="50FAE5FB"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i gyfyngu ar brosesu eich gwybodaeth bersonol - mae hyn yn eich galluogi i ofyn i ni ymatal rhag prosesu eich gwybodaeth bersonol, e.e. os ydych yn herio’i chywirdeb ac felly eisiau i ni wirio'i chywirdeb </w:t>
      </w:r>
    </w:p>
    <w:p w14:paraId="4455BD87"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i wrthwynebu prosesu eich gwybodaeth bersonol - mae hyn yn eich galluogi i ofyn i ni beidio â phrosesu eich gwybodaeth bersonol lle rydym yn dibynnu ar fuddiannau cyfiawn y busnes fel ein sail gyfreithiol ar gyfer prosesu ac mae rhywbeth sy'n gysylltiedig â'ch sefyllfa benodol sy'n gwneud i chi benderfynu gwrthwynebu'r prosesu ar y sail hon</w:t>
      </w:r>
    </w:p>
    <w:p w14:paraId="2854BABD" w14:textId="77777777" w:rsidR="005E155F" w:rsidRPr="005E155F" w:rsidRDefault="005E155F" w:rsidP="005E155F">
      <w:pPr>
        <w:widowControl w:val="0"/>
        <w:numPr>
          <w:ilvl w:val="0"/>
          <w:numId w:val="2"/>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i gludadwyedd data - mae hyn yn rhoi'r hawl i chi ofyn am drosglwyddo eich gwybodaeth bersonol i barti arall fel y gallwch ei hailddefnyddio ar draws gwahanol wasanaethau at eich dibenion eich hun.</w:t>
      </w:r>
    </w:p>
    <w:p w14:paraId="558C9E34"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 xml:space="preserve">Os hoffech arfer unrhyw rai o'r hawliau hyn, e-bostiwch ein </w:t>
      </w:r>
      <w:r w:rsidRPr="005E155F">
        <w:rPr>
          <w:rFonts w:ascii="Times New Roman" w:eastAsia="Times New Roman" w:hAnsi="Times New Roman" w:cs="Times New Roman"/>
          <w:color w:val="0000FF"/>
          <w:sz w:val="24"/>
          <w:szCs w:val="24"/>
          <w:u w:val="single"/>
          <w:lang w:val="cy-GB" w:eastAsia="en-GB"/>
        </w:rPr>
        <w:t>datacontroller@nuj.org.uk</w:t>
      </w:r>
      <w:r w:rsidRPr="005E155F">
        <w:rPr>
          <w:rFonts w:ascii="Times New Roman" w:eastAsia="Times New Roman" w:hAnsi="Times New Roman" w:cs="Times New Roman"/>
          <w:color w:val="000000"/>
          <w:sz w:val="24"/>
          <w:szCs w:val="24"/>
          <w:lang w:val="cy-GB" w:eastAsia="en-GB"/>
        </w:rPr>
        <w:t>. Efallai bydd angen i ni ofyn am wybodaeth benodol gennych i gadarnhau pwy ydych a gwirio eich hawl i gyrchu'r wybodaeth bersonol neu i arfer unrhyw rai o'ch hawliau eraill. Mae hwn yn fesur diogelwch i sicrhau nad yw eich gwybodaeth bersonol yn cael ei datgelu i unrhyw berson nad oes ganddo'r hawl i'w derbyn.</w:t>
      </w:r>
    </w:p>
    <w:p w14:paraId="0E9E1DEA"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val="cy-GB" w:bidi="en-US"/>
        </w:rPr>
      </w:pPr>
      <w:r w:rsidRPr="005E155F">
        <w:rPr>
          <w:rFonts w:ascii="Times New Roman" w:eastAsia="Times New Roman" w:hAnsi="Times New Roman" w:cs="Times New Roman"/>
          <w:color w:val="000000"/>
          <w:sz w:val="24"/>
          <w:szCs w:val="24"/>
          <w:lang w:val="cy-GB" w:eastAsia="en-GB"/>
        </w:rPr>
        <w:t xml:space="preserve">Dan yr amgylchiadau cyfyngedig lle rydych wedi rhoi eich cydsyniad i brosesu eich gwybodaeth bersonol at ddiben penodol, mae gennych yr hawl i dynnu eich cydsyniad yn ôl ar gyfer y prosesu penodol hwnnw ar unrhyw adeg. Ond ni fydd hyn yn effeithio ar gyfreithlondeb y prosesu ar sail eich cydsyniad cyn iddo gael ei dynnu'n ôl. Os hoffech dynnu eich cydsyniad yn ôl, cysylltwch â'n </w:t>
      </w:r>
      <w:hyperlink r:id="rId8" w:history="1">
        <w:r w:rsidRPr="005E155F">
          <w:rPr>
            <w:rFonts w:ascii="Times New Roman" w:eastAsia="Times New Roman" w:hAnsi="Times New Roman" w:cs="Times New Roman"/>
            <w:color w:val="0000FF"/>
            <w:sz w:val="24"/>
            <w:szCs w:val="24"/>
            <w:u w:val="single"/>
            <w:lang w:val="cy-GB" w:eastAsia="en-GB"/>
          </w:rPr>
          <w:t>datacontroller@nuj.org.uk</w:t>
        </w:r>
      </w:hyperlink>
      <w:r w:rsidRPr="005E155F">
        <w:rPr>
          <w:rFonts w:ascii="Times New Roman" w:eastAsia="Times New Roman" w:hAnsi="Times New Roman" w:cs="Times New Roman"/>
          <w:color w:val="0000FF"/>
          <w:sz w:val="24"/>
          <w:szCs w:val="24"/>
          <w:lang w:val="cy-GB" w:eastAsia="en-GB"/>
        </w:rPr>
        <w:t xml:space="preserve">. </w:t>
      </w:r>
      <w:r w:rsidRPr="005E155F">
        <w:rPr>
          <w:rFonts w:ascii="Times New Roman" w:eastAsia="Times New Roman" w:hAnsi="Times New Roman" w:cs="Times New Roman"/>
          <w:color w:val="000000"/>
          <w:sz w:val="24"/>
          <w:szCs w:val="24"/>
          <w:lang w:val="cy-GB" w:eastAsia="en-GB"/>
        </w:rPr>
        <w:t xml:space="preserve">Unwaith y byddwn yn derbyn hysbysiad eich bod wedi tynnu eich cydsyniad yn ôl, ni fyddwn bellach yn prosesu eich gwybodaeth bersonol at y pwrpas y cytunoch </w:t>
      </w:r>
      <w:r w:rsidRPr="005E155F">
        <w:rPr>
          <w:rFonts w:ascii="Times New Roman" w:eastAsia="Times New Roman" w:hAnsi="Times New Roman" w:cs="Times New Roman"/>
          <w:color w:val="000000"/>
          <w:sz w:val="24"/>
          <w:szCs w:val="24"/>
          <w:lang w:val="cy-GB" w:eastAsia="en-GB"/>
        </w:rPr>
        <w:lastRenderedPageBreak/>
        <w:t>arno'n wreiddiol, oni bai fod gennym sail gyfreithiol arall dros ei phrosesu.</w:t>
      </w:r>
    </w:p>
    <w:p w14:paraId="62EE587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Times New Roman"/>
          <w:color w:val="000000"/>
          <w:sz w:val="24"/>
          <w:szCs w:val="24"/>
          <w:lang w:val="cy-GB" w:eastAsia="en-GB"/>
        </w:rPr>
        <w:t>Os ydych yn credu nad yw'r NUJ wedi cydymffurfio â'ch hawliau diogelu data, mae gennych yr hawl i wneud cwyn i Swyddfa'r Comisiynydd Gwybodaeth (ICO) ar unrhyw adeg. Yr ICO yw awdurdod goruchwylio'r DU ar gyfer materion diogelu data</w:t>
      </w:r>
    </w:p>
    <w:p w14:paraId="6CC5ECB5"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Trosglwyddo gwybodaeth bersonol y tu allan i'r Ardal Economaidd Ewropeaidd</w:t>
      </w:r>
    </w:p>
    <w:p w14:paraId="0016BD2A"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Ni fydd yr NUJ yn trosglwyddo eich gwybodaeth bersonol i wledydd y tu allan i'r Ardal Economaidd Ewropeaidd.</w:t>
      </w:r>
    </w:p>
    <w:p w14:paraId="0363ACD5"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Gwneud penderfyniadau awtomataidd</w:t>
      </w:r>
    </w:p>
    <w:p w14:paraId="21EA202E"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Mae gwneud penderfyniadau awtomataidd yn digwydd pan fod system electronig yn defnyddio eich gwybodaeth bersonol i wneud penderfyniad heb ymyriad dynol. </w:t>
      </w:r>
    </w:p>
    <w:p w14:paraId="2DE139B5"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Nid ydym yn rhagweld y bydd unrhyw benderfyniadau dethol yn cael eu gwneud amdanoch yn seiliedig ar wneud penderfyniadau awtomataidd yn unig, yn cynnwys proffilio.</w:t>
      </w:r>
    </w:p>
    <w:p w14:paraId="346F9079"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Newidiadau i'r hysbysiad preifatrwydd hwn</w:t>
      </w:r>
    </w:p>
    <w:p w14:paraId="370642E1"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Mae'r NUJ yn cadw'r hawl i ddiweddaru neu i ddiwygio'r hysbysiad preifatrwydd hwn ar unrhyw adeg. Byddwn yn rhoi hysbysiad preifatrwydd newydd i chi pan wneir diweddariadau neu ddiwygiadau pwysig. Efallai y byddwn yn eich hysbysu hefyd os byddwn yn prosesu eich gwybodaeth bersonol mewn ffyrdd eraill.</w:t>
      </w:r>
    </w:p>
    <w:p w14:paraId="0640922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E155F">
        <w:rPr>
          <w:rFonts w:ascii="Times New Roman" w:eastAsia="Times New Roman" w:hAnsi="Times New Roman" w:cs="NewCenturySchlbk"/>
          <w:b/>
          <w:bCs/>
          <w:i/>
          <w:iCs/>
          <w:color w:val="000000"/>
          <w:sz w:val="24"/>
          <w:szCs w:val="24"/>
          <w:lang w:val="cy-GB" w:bidi="en-US"/>
        </w:rPr>
        <w:t>Cyswllt</w:t>
      </w:r>
    </w:p>
    <w:p w14:paraId="7634730E"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bCs/>
          <w:iCs/>
          <w:color w:val="000000"/>
          <w:sz w:val="24"/>
          <w:szCs w:val="24"/>
          <w:lang w:val="en-US" w:bidi="en-US"/>
        </w:rPr>
      </w:pPr>
      <w:r w:rsidRPr="005E155F">
        <w:rPr>
          <w:rFonts w:ascii="Times New Roman" w:eastAsia="Times New Roman" w:hAnsi="Times New Roman" w:cs="Times New Roman"/>
          <w:color w:val="000000"/>
          <w:sz w:val="24"/>
          <w:szCs w:val="24"/>
          <w:lang w:val="cy-GB" w:eastAsia="en-GB"/>
        </w:rPr>
        <w:t xml:space="preserve">Os oes gennych unrhyw gwestiynau ynglŷn â'r hysbysiad preifatrwydd hwn neu am sut rydym yn trin eich gwybodaeth bersonol, anfonwch e-bost at ein </w:t>
      </w:r>
      <w:r w:rsidRPr="005E155F">
        <w:rPr>
          <w:rFonts w:ascii="Times New Roman" w:eastAsia="Times New Roman" w:hAnsi="Times New Roman" w:cs="Times New Roman"/>
          <w:color w:val="0000FF"/>
          <w:sz w:val="24"/>
          <w:szCs w:val="24"/>
          <w:u w:val="single"/>
          <w:lang w:val="cy-GB" w:eastAsia="en-GB"/>
        </w:rPr>
        <w:t>datacontroller@nuj.org.uk</w:t>
      </w:r>
      <w:r w:rsidRPr="005E155F">
        <w:rPr>
          <w:rFonts w:ascii="Times New Roman" w:eastAsia="Times New Roman" w:hAnsi="Times New Roman" w:cs="Times New Roman"/>
          <w:sz w:val="24"/>
          <w:szCs w:val="24"/>
          <w:lang w:val="cy-GB" w:eastAsia="en-GB"/>
        </w:rPr>
        <w:t>.</w:t>
      </w:r>
      <w:r w:rsidRPr="005E155F">
        <w:rPr>
          <w:rFonts w:ascii="Times New Roman" w:eastAsia="Times New Roman" w:hAnsi="Times New Roman" w:cs="Times New Roman"/>
          <w:color w:val="0000FF"/>
          <w:sz w:val="24"/>
          <w:szCs w:val="24"/>
          <w:lang w:val="cy-GB" w:eastAsia="en-GB"/>
        </w:rPr>
        <w:t xml:space="preserve"> </w:t>
      </w:r>
      <w:r w:rsidRPr="005E155F">
        <w:rPr>
          <w:rFonts w:ascii="Times New Roman" w:eastAsia="Times New Roman" w:hAnsi="Times New Roman" w:cs="Times New Roman"/>
          <w:color w:val="000000"/>
          <w:sz w:val="24"/>
          <w:szCs w:val="24"/>
          <w:lang w:val="cy-GB" w:eastAsia="en-GB"/>
        </w:rPr>
        <w:t xml:space="preserve">Rhoddir mwy o wybodaeth ar ein gwefan dan bolisi preifatrwydd yr NUJ, </w:t>
      </w:r>
      <w:r w:rsidRPr="005E155F">
        <w:rPr>
          <w:rFonts w:ascii="Times New Roman" w:eastAsia="Times New Roman" w:hAnsi="Times New Roman" w:cs="Times New Roman"/>
          <w:color w:val="0000FF"/>
          <w:sz w:val="24"/>
          <w:szCs w:val="24"/>
          <w:u w:val="single"/>
          <w:lang w:val="cy-GB" w:eastAsia="en-GB"/>
        </w:rPr>
        <w:t xml:space="preserve">https://www.nuj.org.uk/privacy/ </w:t>
      </w:r>
    </w:p>
    <w:p w14:paraId="552ECE74"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Rwyf yn cydnabod fy mod wedi derbyn yr hysbysiad preifatrwydd hwn ac rwyf yn cadarnhau fy mod wedi ei ddarllen a'i ddeall. </w:t>
      </w:r>
    </w:p>
    <w:p w14:paraId="7FB32768"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p>
    <w:p w14:paraId="16FBB6DF"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p>
    <w:p w14:paraId="51A346A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 xml:space="preserve">Llofnod: . . . . . . . . . . . . . . . . . . . . . . . . . . . . . .  </w:t>
      </w:r>
    </w:p>
    <w:p w14:paraId="7FDB477D"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Printiwch eich enw: . . . . . . . . . . . . . . . . . . . . . . . . . . .</w:t>
      </w:r>
    </w:p>
    <w:p w14:paraId="1A529527" w14:textId="77777777" w:rsidR="005E155F" w:rsidRPr="005E155F" w:rsidRDefault="005E155F" w:rsidP="005E155F">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5E155F">
        <w:rPr>
          <w:rFonts w:ascii="Times New Roman" w:eastAsia="Times New Roman" w:hAnsi="Times New Roman" w:cs="NewCenturySchlbk"/>
          <w:iCs/>
          <w:color w:val="000000"/>
          <w:sz w:val="24"/>
          <w:szCs w:val="24"/>
          <w:lang w:val="cy-GB" w:bidi="en-US"/>
        </w:rPr>
        <w:t>Dyddiad: . . . . . . . . . . . . . . . . . . . . . . . . . . . . . . .</w:t>
      </w:r>
    </w:p>
    <w:p w14:paraId="53D5A058" w14:textId="77777777" w:rsidR="00616C70" w:rsidRDefault="00616C70"/>
    <w:sectPr w:rsidR="00616C70" w:rsidSect="005E155F">
      <w:headerReference w:type="default" r:id="rId9"/>
      <w:footerReference w:type="default" r:id="rId10"/>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3EB5" w14:textId="77777777" w:rsidR="00FC7A8A" w:rsidRDefault="00FC7A8A">
      <w:pPr>
        <w:spacing w:after="0" w:line="240" w:lineRule="auto"/>
      </w:pPr>
      <w:r>
        <w:separator/>
      </w:r>
    </w:p>
  </w:endnote>
  <w:endnote w:type="continuationSeparator" w:id="0">
    <w:p w14:paraId="1B84302F" w14:textId="77777777" w:rsidR="00FC7A8A" w:rsidRDefault="00F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5BD" w14:textId="77777777" w:rsidR="003644EC" w:rsidRDefault="005E155F">
    <w:pPr>
      <w:pStyle w:val="Footer"/>
      <w:jc w:val="center"/>
    </w:pPr>
    <w:r>
      <w:fldChar w:fldCharType="begin"/>
    </w:r>
    <w:r>
      <w:instrText xml:space="preserve"> PAGE   \* MERGEFORMAT </w:instrText>
    </w:r>
    <w:r>
      <w:fldChar w:fldCharType="separate"/>
    </w:r>
    <w:r>
      <w:rPr>
        <w:noProof/>
      </w:rPr>
      <w:t>2</w:t>
    </w:r>
    <w:r>
      <w:rPr>
        <w:noProof/>
      </w:rPr>
      <w:fldChar w:fldCharType="end"/>
    </w:r>
  </w:p>
  <w:p w14:paraId="16764B72" w14:textId="77777777" w:rsidR="003673E2" w:rsidRDefault="00FC7A8A">
    <w:pPr>
      <w:pStyle w:val="Footer"/>
      <w:ind w:left="11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1125" w14:textId="77777777" w:rsidR="00FC7A8A" w:rsidRDefault="00FC7A8A">
      <w:pPr>
        <w:spacing w:after="0" w:line="240" w:lineRule="auto"/>
      </w:pPr>
      <w:r>
        <w:separator/>
      </w:r>
    </w:p>
  </w:footnote>
  <w:footnote w:type="continuationSeparator" w:id="0">
    <w:p w14:paraId="299BE0EA" w14:textId="77777777" w:rsidR="00FC7A8A" w:rsidRDefault="00FC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ADB1" w14:textId="77777777" w:rsidR="003673E2" w:rsidRDefault="00FC7A8A">
    <w:pPr>
      <w:pStyle w:val="Header"/>
      <w:rPr>
        <w:rFonts w:ascii="Tahoma" w:hAnsi="Tahoma" w:cs="Tahoma"/>
        <w:b/>
        <w:bCs/>
        <w:color w:val="000000"/>
        <w:sz w:val="14"/>
        <w:szCs w:val="14"/>
      </w:rPr>
    </w:pPr>
  </w:p>
  <w:p w14:paraId="7F8445CD" w14:textId="77777777" w:rsidR="003673E2" w:rsidRDefault="00FC7A8A">
    <w:pPr>
      <w:pStyle w:val="Header"/>
      <w:rPr>
        <w:rFonts w:ascii="Arial Narrow" w:hAnsi="Arial Narrow"/>
        <w:b/>
        <w:bCs/>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47E"/>
    <w:multiLevelType w:val="hybridMultilevel"/>
    <w:tmpl w:val="D924CD9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A4E1A8D"/>
    <w:multiLevelType w:val="hybridMultilevel"/>
    <w:tmpl w:val="7E088F4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BBC50A7"/>
    <w:multiLevelType w:val="hybridMultilevel"/>
    <w:tmpl w:val="D0D05EF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D1D1CA7"/>
    <w:multiLevelType w:val="hybridMultilevel"/>
    <w:tmpl w:val="E9B20C7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8815E30"/>
    <w:multiLevelType w:val="hybridMultilevel"/>
    <w:tmpl w:val="30BAD7D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7082E17"/>
    <w:multiLevelType w:val="hybridMultilevel"/>
    <w:tmpl w:val="BFCC664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5F"/>
    <w:rsid w:val="00386F7E"/>
    <w:rsid w:val="005C3A60"/>
    <w:rsid w:val="005E155F"/>
    <w:rsid w:val="00616C70"/>
    <w:rsid w:val="006F2F5E"/>
    <w:rsid w:val="00923A44"/>
    <w:rsid w:val="009A42A6"/>
    <w:rsid w:val="00CB6B66"/>
    <w:rsid w:val="00E34134"/>
    <w:rsid w:val="00FC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AB43"/>
  <w15:chartTrackingRefBased/>
  <w15:docId w15:val="{CCB4601D-252F-4504-81A2-3A6AB735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5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155F"/>
  </w:style>
  <w:style w:type="paragraph" w:styleId="Footer">
    <w:name w:val="footer"/>
    <w:basedOn w:val="Normal"/>
    <w:link w:val="FooterChar"/>
    <w:uiPriority w:val="99"/>
    <w:semiHidden/>
    <w:unhideWhenUsed/>
    <w:rsid w:val="005E15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155F"/>
  </w:style>
  <w:style w:type="character" w:styleId="Hyperlink">
    <w:name w:val="Hyperlink"/>
    <w:basedOn w:val="DefaultParagraphFont"/>
    <w:uiPriority w:val="99"/>
    <w:unhideWhenUsed/>
    <w:rsid w:val="005C3A60"/>
    <w:rPr>
      <w:color w:val="0563C1" w:themeColor="hyperlink"/>
      <w:u w:val="single"/>
    </w:rPr>
  </w:style>
  <w:style w:type="character" w:styleId="UnresolvedMention">
    <w:name w:val="Unresolved Mention"/>
    <w:basedOn w:val="DefaultParagraphFont"/>
    <w:uiPriority w:val="99"/>
    <w:semiHidden/>
    <w:unhideWhenUsed/>
    <w:rsid w:val="005C3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ntroller@nuj.org.uk" TargetMode="External"/><Relationship Id="rId3" Type="http://schemas.openxmlformats.org/officeDocument/2006/relationships/settings" Target="settings.xml"/><Relationship Id="rId7" Type="http://schemas.openxmlformats.org/officeDocument/2006/relationships/hyperlink" Target="https://www.nuj.org.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Morton</dc:creator>
  <cp:keywords/>
  <dc:description/>
  <cp:lastModifiedBy>Frances Rafferty</cp:lastModifiedBy>
  <cp:revision>2</cp:revision>
  <dcterms:created xsi:type="dcterms:W3CDTF">2022-02-23T17:09:00Z</dcterms:created>
  <dcterms:modified xsi:type="dcterms:W3CDTF">2022-02-23T17:09:00Z</dcterms:modified>
</cp:coreProperties>
</file>